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11EA9" w:rsidRDefault="00D62D5D" w:rsidP="00C11E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E50A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E50AA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44D83">
              <w:rPr>
                <w:b/>
                <w:sz w:val="24"/>
                <w:szCs w:val="24"/>
              </w:rPr>
              <w:t>diagnoza funkcjonalna sprawności percepcyjno –</w:t>
            </w:r>
            <w:r w:rsidR="00DD028D">
              <w:rPr>
                <w:b/>
                <w:sz w:val="24"/>
                <w:szCs w:val="24"/>
              </w:rPr>
              <w:t xml:space="preserve"> </w:t>
            </w:r>
            <w:r w:rsidR="00344D83">
              <w:rPr>
                <w:b/>
                <w:sz w:val="24"/>
                <w:szCs w:val="24"/>
              </w:rPr>
              <w:t>motorycznych i poznawczych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E50AA" w:rsidRDefault="00D62D5D" w:rsidP="00C275A2">
            <w:pPr>
              <w:rPr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7E50AA" w:rsidRPr="00742916" w:rsidRDefault="007E50AA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344D83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D028D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64114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i uporządkowaną wiedzę pozwalającą na przeprowadzenie diagnozy funkcjonalnej sprawności percepcyjno-motorycznych oraz poznawczych małego dziecka.</w:t>
            </w:r>
          </w:p>
          <w:p w:rsidR="00D62D5D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wiedzę prawną dotyczącą prawidłowej pomocy psychologiczno-pedagogicznej oraz zasad  norm etycznych, którymi powinien kierować się w swej pracy nauczyciel-diagnosta.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64114" w:rsidRDefault="00A64114" w:rsidP="00C275A2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Student posiada podstawowe wiadomości z pedagogiki i psychologii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E50AA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Kod kierunkowego efektu </w:t>
            </w:r>
          </w:p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uczenia się</w:t>
            </w:r>
          </w:p>
        </w:tc>
      </w:tr>
      <w:tr w:rsidR="00D62D5D" w:rsidRPr="007E50A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E50AA" w:rsidRDefault="00D62D5D" w:rsidP="00C275A2">
            <w:pPr>
              <w:pStyle w:val="Nagwek1"/>
              <w:rPr>
                <w:szCs w:val="24"/>
              </w:rPr>
            </w:pPr>
            <w:r w:rsidRPr="007E50A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C455F7">
            <w:pPr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posiada pogłębioną i zaawansowaną wiedzę dotyczącą etiologii i symptomatologii zaburzeń rozwojowych i niepełnosprawności człowieka oraz jego funkcjonowania;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K1P_W04</w:t>
            </w: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definiuje składowe procesy diagnozy i poznawania wychowanka i ucznia,  charakteryzuje narzędzia diagnozy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K1P_W09</w:t>
            </w:r>
          </w:p>
        </w:tc>
      </w:tr>
      <w:tr w:rsidR="00FE3655" w:rsidRPr="007E50A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dobiera narzędzia diagnostyczne właściwe do etapu rozwoju dziecka,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K1P_U03</w:t>
            </w:r>
          </w:p>
        </w:tc>
      </w:tr>
      <w:tr w:rsidR="00FE3655" w:rsidRPr="007E50AA" w:rsidTr="00005F0C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04</w:t>
            </w:r>
          </w:p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planuje działania diagnozy pedagogicznej,</w:t>
            </w:r>
          </w:p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potrafi dokonać interpretacji  i prognozy rozwoju,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K1P_U06</w:t>
            </w: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przeprowadza diagnozę pedagogiczną z wykorzystaniem procedur badawczych i technik diagnozy.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K1P_U10</w:t>
            </w:r>
          </w:p>
        </w:tc>
      </w:tr>
      <w:tr w:rsidR="00FE3655" w:rsidRPr="007E50A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rozumie potrzebę permanentnego rozwoju osobistego,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K1P_K01</w:t>
            </w: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jest świadomy istnienia wymiaru etycznego w stawianiu diagnozy funkcjonalnej dzieci we  wczesnej edukacji,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K1P_K04</w:t>
            </w: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E50AA" w:rsidTr="00C275A2">
        <w:tc>
          <w:tcPr>
            <w:tcW w:w="10008" w:type="dxa"/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E50AA" w:rsidTr="00C275A2">
        <w:tc>
          <w:tcPr>
            <w:tcW w:w="10008" w:type="dxa"/>
          </w:tcPr>
          <w:p w:rsidR="00A64114" w:rsidRPr="007E50AA" w:rsidRDefault="00A64114" w:rsidP="00A6411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0AA">
              <w:rPr>
                <w:rFonts w:ascii="Times New Roman" w:hAnsi="Times New Roman" w:cs="Times New Roman"/>
                <w:sz w:val="24"/>
                <w:szCs w:val="24"/>
              </w:rPr>
              <w:t>Prawne podstawy organizowania i prowadzenia pomocy psychologiczno-pedagogicznej dziecka z utrudnieniami rozwojowymi w zakresie funkcji percepcyjno - motorycznych z uwzględnieniem modelu oraz procedur zgodnych z rozporządzeniami MEN oraz zasady i normy etyczne organizowania i prowadzenia procesu diagnostycznego.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Strukturalny model rozwoju dziecka, a podstawy diagnozy funkcjonalnej sprawności percepcyjno-motorycznych oraz poznawczych dziecka.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Model diagnozy funkcjonalnej.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Badanie funkcji percepcyjnych.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Diagnoza operacji umysłowych.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Badanie rozwoju motorycznego.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Ocena poziomu rozwoju mowy.</w:t>
            </w:r>
          </w:p>
          <w:p w:rsidR="00D62D5D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Diagnoza prognostyczna.</w:t>
            </w: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pStyle w:val="Nagwek1"/>
              <w:rPr>
                <w:szCs w:val="24"/>
              </w:rPr>
            </w:pPr>
            <w:r w:rsidRPr="007E50AA">
              <w:rPr>
                <w:szCs w:val="24"/>
              </w:rPr>
              <w:t>Laboratorium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pStyle w:val="Nagwek1"/>
              <w:rPr>
                <w:szCs w:val="24"/>
              </w:rPr>
            </w:pPr>
            <w:r w:rsidRPr="007E50AA">
              <w:rPr>
                <w:szCs w:val="24"/>
              </w:rPr>
              <w:t>Projekt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clear" w:color="auto" w:fill="D9D9D9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clear" w:color="auto" w:fill="D9D9D9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E50A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E50A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1.Bogdanowicz, </w:t>
            </w:r>
            <w:r w:rsidRPr="007E50AA">
              <w:rPr>
                <w:i/>
                <w:sz w:val="24"/>
                <w:szCs w:val="24"/>
              </w:rPr>
              <w:t>Integracja percepcyjno-motoryczna. Teoria – diagnoza – terapia</w:t>
            </w:r>
            <w:r w:rsidRPr="007E50AA">
              <w:rPr>
                <w:sz w:val="24"/>
                <w:szCs w:val="24"/>
              </w:rPr>
              <w:t>, Warszawa 2011.</w:t>
            </w:r>
          </w:p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2.Borkowska A. R., Domańska Ł.: </w:t>
            </w:r>
            <w:r w:rsidRPr="007E50AA">
              <w:rPr>
                <w:i/>
                <w:sz w:val="24"/>
                <w:szCs w:val="24"/>
              </w:rPr>
              <w:t>Neuropsychologia kliniczna dziecka</w:t>
            </w:r>
            <w:r w:rsidRPr="007E50AA">
              <w:rPr>
                <w:sz w:val="24"/>
                <w:szCs w:val="24"/>
              </w:rPr>
              <w:t>. Wydawnictwo Naukowe PWN, Warszawa 2006.</w:t>
            </w:r>
          </w:p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3.Cieszyńska J., </w:t>
            </w:r>
            <w:proofErr w:type="spellStart"/>
            <w:r w:rsidRPr="007E50AA">
              <w:rPr>
                <w:sz w:val="24"/>
                <w:szCs w:val="24"/>
              </w:rPr>
              <w:t>Korendo</w:t>
            </w:r>
            <w:proofErr w:type="spellEnd"/>
            <w:r w:rsidRPr="007E50AA">
              <w:rPr>
                <w:sz w:val="24"/>
                <w:szCs w:val="24"/>
              </w:rPr>
              <w:t xml:space="preserve"> M.: </w:t>
            </w:r>
            <w:r w:rsidRPr="007E50AA">
              <w:rPr>
                <w:i/>
                <w:sz w:val="24"/>
                <w:szCs w:val="24"/>
              </w:rPr>
              <w:t>Wczesne interwencja terapeutyczna</w:t>
            </w:r>
            <w:r w:rsidRPr="007E50AA">
              <w:rPr>
                <w:sz w:val="24"/>
                <w:szCs w:val="24"/>
              </w:rPr>
              <w:t>, Wydawnictwo Edukacyjne, Kraków 2007.</w:t>
            </w:r>
          </w:p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4.Jarosz E., Wysocka E.: </w:t>
            </w:r>
            <w:r w:rsidRPr="007E50AA">
              <w:rPr>
                <w:i/>
                <w:sz w:val="24"/>
                <w:szCs w:val="24"/>
              </w:rPr>
              <w:t>Diagnoza psychopedagogiczna, podstawowe problemy i rozwiązania</w:t>
            </w:r>
            <w:r w:rsidRPr="007E50AA">
              <w:rPr>
                <w:sz w:val="24"/>
                <w:szCs w:val="24"/>
              </w:rPr>
              <w:t>. Wydawnictwo Akademickie Żak, Warszawa 2006.</w:t>
            </w:r>
          </w:p>
          <w:p w:rsidR="00D62D5D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5.Włoch S., Włoch A., </w:t>
            </w:r>
            <w:r w:rsidRPr="007E50AA">
              <w:rPr>
                <w:i/>
                <w:sz w:val="24"/>
                <w:szCs w:val="24"/>
              </w:rPr>
              <w:t>Diagnoza całościowa w edukacji przedszkolnej i wczesnoszkolnej</w:t>
            </w:r>
            <w:r w:rsidRPr="007E50AA">
              <w:rPr>
                <w:sz w:val="24"/>
                <w:szCs w:val="24"/>
              </w:rPr>
              <w:t>. Warszawa 2009.</w:t>
            </w:r>
          </w:p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2660" w:type="dxa"/>
          </w:tcPr>
          <w:p w:rsidR="00D62D5D" w:rsidRPr="007E50A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1.Guziuk-Tkacz M.: </w:t>
            </w:r>
            <w:r w:rsidRPr="007E50AA">
              <w:rPr>
                <w:i/>
                <w:sz w:val="24"/>
                <w:szCs w:val="24"/>
              </w:rPr>
              <w:t>Badania diagnostyczne w pedagogice i psychopedagogice</w:t>
            </w:r>
            <w:r w:rsidRPr="007E50AA">
              <w:rPr>
                <w:sz w:val="24"/>
                <w:szCs w:val="24"/>
              </w:rPr>
              <w:t>. Wydawnictwo Akademickie Żak, Warszawa 2006.</w:t>
            </w:r>
          </w:p>
          <w:p w:rsidR="00D62D5D" w:rsidRPr="007E50AA" w:rsidRDefault="00A64114" w:rsidP="00A64114">
            <w:pPr>
              <w:ind w:left="72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2.Skałbania B.: </w:t>
            </w:r>
            <w:r w:rsidRPr="007E50AA">
              <w:rPr>
                <w:i/>
                <w:sz w:val="24"/>
                <w:szCs w:val="24"/>
              </w:rPr>
              <w:t>Diagnostyka pedagogiczna</w:t>
            </w:r>
            <w:r w:rsidRPr="007E50AA">
              <w:rPr>
                <w:sz w:val="24"/>
                <w:szCs w:val="24"/>
              </w:rPr>
              <w:t>. Impuls, Kraków 2011.</w:t>
            </w:r>
          </w:p>
        </w:tc>
      </w:tr>
      <w:tr w:rsidR="00D62D5D" w:rsidRPr="007E50AA" w:rsidTr="00C275A2">
        <w:tc>
          <w:tcPr>
            <w:tcW w:w="2660" w:type="dxa"/>
          </w:tcPr>
          <w:p w:rsidR="00D62D5D" w:rsidRPr="007E50A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METODY PROBLEMOWE – dyskusja, samodzielne dochodzenie do wiedzy,</w:t>
            </w:r>
          </w:p>
          <w:p w:rsidR="00D62D5D" w:rsidRPr="007E50AA" w:rsidRDefault="00A64114" w:rsidP="00C11EA9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METODY PRAKTYCZNE – oparte na praktycznej działalności studentów  - projekty</w:t>
            </w: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7E50A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E50AA" w:rsidRDefault="00D62D5D" w:rsidP="00C11EA9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7E50A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E50AA" w:rsidRDefault="00A64114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Ocena cząstkowa -  praca w grupach – tworzenie diagnozy dziecka  - studium przypadku i ich prezentacja z udziałem studentów.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64114" w:rsidRPr="007E50AA" w:rsidRDefault="00A64114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03, 04,  05,  06</w:t>
            </w:r>
          </w:p>
          <w:p w:rsidR="00D62D5D" w:rsidRPr="007E50AA" w:rsidRDefault="00FE3655" w:rsidP="00C11EA9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07,</w:t>
            </w:r>
            <w:r w:rsidR="00A64114" w:rsidRPr="007E50AA">
              <w:rPr>
                <w:sz w:val="24"/>
                <w:szCs w:val="24"/>
              </w:rPr>
              <w:t xml:space="preserve">04, </w:t>
            </w:r>
          </w:p>
        </w:tc>
      </w:tr>
      <w:tr w:rsidR="00D62D5D" w:rsidRPr="007E50AA" w:rsidTr="00C275A2">
        <w:tc>
          <w:tcPr>
            <w:tcW w:w="8208" w:type="dxa"/>
            <w:gridSpan w:val="2"/>
          </w:tcPr>
          <w:p w:rsidR="00D62D5D" w:rsidRPr="007E50AA" w:rsidRDefault="00A64114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D62D5D" w:rsidRPr="007E50AA" w:rsidRDefault="00A64114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01,02</w:t>
            </w:r>
            <w:r w:rsidR="00C11EA9" w:rsidRPr="007E50AA">
              <w:rPr>
                <w:sz w:val="24"/>
                <w:szCs w:val="24"/>
              </w:rPr>
              <w:t>,03</w:t>
            </w:r>
          </w:p>
        </w:tc>
      </w:tr>
      <w:tr w:rsidR="00D62D5D" w:rsidRPr="007E50A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7E50AA" w:rsidRDefault="00C11EA9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E</w:t>
            </w:r>
            <w:r w:rsidR="00A64114" w:rsidRPr="007E50AA">
              <w:rPr>
                <w:sz w:val="24"/>
                <w:szCs w:val="24"/>
              </w:rPr>
              <w:t>gzamin</w:t>
            </w:r>
            <w:r w:rsidRPr="007E50AA">
              <w:rPr>
                <w:sz w:val="24"/>
                <w:szCs w:val="24"/>
              </w:rPr>
              <w:t xml:space="preserve"> – test wiedzy</w:t>
            </w: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E50AA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7E50A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7E50A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NAKŁAD PRACY STUDENTA</w:t>
            </w:r>
          </w:p>
          <w:p w:rsidR="00D62D5D" w:rsidRPr="007E50AA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7E50AA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E50AA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  <w:vMerge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W tym zajęcia powiązane </w:t>
            </w:r>
            <w:r w:rsidRPr="007E50A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E50A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7E50AA" w:rsidRDefault="00EA2BC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E50AA" w:rsidRDefault="00EA2BC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30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E50AA" w:rsidRDefault="00DD028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E50AA" w:rsidRDefault="00DD028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Przygotowanie projektu / eseju / itp.</w:t>
            </w:r>
            <w:r w:rsidRPr="007E50A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E50AA" w:rsidRDefault="00DD028D" w:rsidP="00D828D1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E50AA" w:rsidRDefault="00DD028D" w:rsidP="00D828D1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E50AA" w:rsidRDefault="00DD028D" w:rsidP="00DD028D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E50AA" w:rsidRDefault="00DD028D" w:rsidP="00DD028D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15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E50AA" w:rsidRDefault="00D76676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-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E50AA" w:rsidRDefault="00DD028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D62D5D" w:rsidRPr="007E50AA" w:rsidRDefault="00DD028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75</w:t>
            </w:r>
          </w:p>
        </w:tc>
      </w:tr>
      <w:tr w:rsidR="00D62D5D" w:rsidRPr="007E50A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DD02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E50A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DD02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3</w:t>
            </w:r>
            <w:r w:rsidR="00D828D1" w:rsidRPr="007E50AA">
              <w:rPr>
                <w:b/>
                <w:sz w:val="24"/>
                <w:szCs w:val="24"/>
              </w:rPr>
              <w:t xml:space="preserve"> (PEDAGOGIKA</w:t>
            </w:r>
            <w:r w:rsidR="00EA2BC5" w:rsidRPr="007E50A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E50A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DD02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Liczba punktów ECTS  za zajęciach wymagające </w:t>
            </w:r>
            <w:r w:rsidRPr="007E50AA">
              <w:rPr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lastRenderedPageBreak/>
              <w:t>1,</w:t>
            </w:r>
            <w:r w:rsidR="007B3F2A" w:rsidRPr="007E50AA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F1D29"/>
    <w:multiLevelType w:val="hybridMultilevel"/>
    <w:tmpl w:val="EAB48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676B6"/>
    <w:multiLevelType w:val="hybridMultilevel"/>
    <w:tmpl w:val="C936AB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66D63"/>
    <w:rsid w:val="00292893"/>
    <w:rsid w:val="002F1AB9"/>
    <w:rsid w:val="00344D83"/>
    <w:rsid w:val="00346E51"/>
    <w:rsid w:val="003A1788"/>
    <w:rsid w:val="003E7A7E"/>
    <w:rsid w:val="003F2338"/>
    <w:rsid w:val="004A4A11"/>
    <w:rsid w:val="00534D91"/>
    <w:rsid w:val="0063334D"/>
    <w:rsid w:val="006C7DB2"/>
    <w:rsid w:val="00713AD5"/>
    <w:rsid w:val="00751A16"/>
    <w:rsid w:val="00763E5B"/>
    <w:rsid w:val="007B3F2A"/>
    <w:rsid w:val="007E50AA"/>
    <w:rsid w:val="00900650"/>
    <w:rsid w:val="00903F80"/>
    <w:rsid w:val="00993744"/>
    <w:rsid w:val="00A64114"/>
    <w:rsid w:val="00AE5499"/>
    <w:rsid w:val="00B65465"/>
    <w:rsid w:val="00B914F9"/>
    <w:rsid w:val="00C11EA9"/>
    <w:rsid w:val="00C3360A"/>
    <w:rsid w:val="00C94F3E"/>
    <w:rsid w:val="00CD42F8"/>
    <w:rsid w:val="00CF3D2D"/>
    <w:rsid w:val="00CF598C"/>
    <w:rsid w:val="00D30D27"/>
    <w:rsid w:val="00D62D5D"/>
    <w:rsid w:val="00D76676"/>
    <w:rsid w:val="00D828D1"/>
    <w:rsid w:val="00DC6EDC"/>
    <w:rsid w:val="00DD028D"/>
    <w:rsid w:val="00E54B3A"/>
    <w:rsid w:val="00E974A1"/>
    <w:rsid w:val="00EA2BC5"/>
    <w:rsid w:val="00ED775C"/>
    <w:rsid w:val="00F357A7"/>
    <w:rsid w:val="00F36C10"/>
    <w:rsid w:val="00F61F52"/>
    <w:rsid w:val="00F670D6"/>
    <w:rsid w:val="00FE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6411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721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2018-12-14T10:39:00Z</dcterms:created>
  <dcterms:modified xsi:type="dcterms:W3CDTF">2018-12-27T16:35:00Z</dcterms:modified>
</cp:coreProperties>
</file>